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5E" w:rsidRPr="00407E5E" w:rsidRDefault="00407E5E" w:rsidP="00407E5E">
      <w:pPr>
        <w:spacing w:after="450" w:line="240" w:lineRule="auto"/>
        <w:jc w:val="center"/>
        <w:outlineLvl w:val="2"/>
        <w:rPr>
          <w:rFonts w:ascii="Roboto Slab" w:eastAsia="Times New Roman" w:hAnsi="Roboto Slab" w:cs="Times New Roman"/>
          <w:b/>
          <w:bCs/>
          <w:spacing w:val="-15"/>
          <w:sz w:val="28"/>
          <w:szCs w:val="28"/>
          <w:lang w:eastAsia="pt-BR"/>
        </w:rPr>
      </w:pPr>
      <w:r w:rsidRPr="00407E5E">
        <w:rPr>
          <w:rFonts w:ascii="Roboto Slab" w:eastAsia="Times New Roman" w:hAnsi="Roboto Slab" w:cs="Times New Roman"/>
          <w:b/>
          <w:bCs/>
          <w:spacing w:val="-15"/>
          <w:sz w:val="28"/>
          <w:szCs w:val="28"/>
          <w:lang w:eastAsia="pt-BR"/>
        </w:rPr>
        <w:t>Karl Marx</w:t>
      </w:r>
    </w:p>
    <w:p w:rsidR="00407E5E" w:rsidRDefault="00407E5E" w:rsidP="00407E5E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407E5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ORIGEM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: </w:t>
      </w:r>
      <w:r w:rsidRPr="00407E5E">
        <w:rPr>
          <w:rFonts w:ascii="Times New Roman" w:eastAsia="Times New Roman" w:hAnsi="Times New Roman" w:cs="Times New Roman"/>
          <w:sz w:val="27"/>
          <w:szCs w:val="27"/>
          <w:lang w:eastAsia="pt-BR"/>
        </w:rPr>
        <w:t>Trier (Prússia, atual Alemanha) (1818-1883)</w:t>
      </w:r>
    </w:p>
    <w:p w:rsidR="00407E5E" w:rsidRPr="00407E5E" w:rsidRDefault="00407E5E" w:rsidP="00407E5E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407E5E" w:rsidRDefault="00407E5E" w:rsidP="00407E5E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407E5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CORRENTE FILOSÓFICA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: </w:t>
      </w:r>
      <w:r w:rsidRPr="00407E5E">
        <w:rPr>
          <w:rFonts w:ascii="Times New Roman" w:eastAsia="Times New Roman" w:hAnsi="Times New Roman" w:cs="Times New Roman"/>
          <w:sz w:val="27"/>
          <w:szCs w:val="27"/>
          <w:lang w:eastAsia="pt-BR"/>
        </w:rPr>
        <w:t>Materialismo</w:t>
      </w:r>
    </w:p>
    <w:p w:rsidR="00407E5E" w:rsidRPr="00407E5E" w:rsidRDefault="00407E5E" w:rsidP="00407E5E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407E5E" w:rsidRPr="00407E5E" w:rsidRDefault="00407E5E" w:rsidP="00407E5E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407E5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PRINCIPAIS OBRAS</w:t>
      </w:r>
    </w:p>
    <w:p w:rsidR="00407E5E" w:rsidRDefault="00407E5E" w:rsidP="00407E5E">
      <w:pPr>
        <w:spacing w:after="0" w:line="405" w:lineRule="atLeast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</w:pPr>
      <w:r w:rsidRPr="00407E5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O Manifesto Comunista</w:t>
      </w:r>
      <w:r w:rsidRPr="00407E5E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proofErr w:type="spellStart"/>
      <w:r w:rsidRPr="00407E5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Grundrisse</w:t>
      </w:r>
      <w:proofErr w:type="spellEnd"/>
      <w:r w:rsidRPr="00407E5E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407E5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Crítica da Filosofia do Direito em Hegel</w:t>
      </w:r>
      <w:r w:rsidRPr="00407E5E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407E5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A Ideologia Alemã</w:t>
      </w:r>
      <w:r w:rsidRPr="00407E5E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407E5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A Luta de Classes na Rússia</w:t>
      </w:r>
      <w:r w:rsidRPr="00407E5E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407E5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O 18 Brumário de Luís Bonaparte</w:t>
      </w:r>
      <w:r w:rsidRPr="00407E5E">
        <w:rPr>
          <w:rFonts w:ascii="Times New Roman" w:eastAsia="Times New Roman" w:hAnsi="Times New Roman" w:cs="Times New Roman"/>
          <w:sz w:val="27"/>
          <w:szCs w:val="27"/>
          <w:lang w:eastAsia="pt-BR"/>
        </w:rPr>
        <w:t>;</w:t>
      </w:r>
      <w:r w:rsidRPr="00407E5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 A Miséria da Filosofia</w:t>
      </w:r>
      <w:r w:rsidRPr="00407E5E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407E5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O Capital</w:t>
      </w:r>
    </w:p>
    <w:p w:rsidR="00407E5E" w:rsidRPr="00407E5E" w:rsidRDefault="00407E5E" w:rsidP="00407E5E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407E5E" w:rsidRPr="00407E5E" w:rsidRDefault="00407E5E" w:rsidP="00407E5E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407E5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FRASE-SÍNTESE</w:t>
      </w:r>
    </w:p>
    <w:p w:rsidR="00407E5E" w:rsidRPr="00407E5E" w:rsidRDefault="00407E5E" w:rsidP="00407E5E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407E5E">
        <w:rPr>
          <w:rFonts w:ascii="Times New Roman" w:eastAsia="Times New Roman" w:hAnsi="Times New Roman" w:cs="Times New Roman"/>
          <w:sz w:val="27"/>
          <w:szCs w:val="27"/>
          <w:lang w:eastAsia="pt-BR"/>
        </w:rPr>
        <w:t>“Os filósofos até agora se limitaram a interpretar o mundo de diversas maneiras; mas o que importa é transformá-lo.”</w:t>
      </w:r>
    </w:p>
    <w:p w:rsidR="00407E5E" w:rsidRPr="00407E5E" w:rsidRDefault="00407E5E" w:rsidP="00407E5E">
      <w:pPr>
        <w:jc w:val="both"/>
        <w:rPr>
          <w:rFonts w:ascii="Arial" w:hAnsi="Arial" w:cs="Arial"/>
        </w:rPr>
      </w:pPr>
      <w:r w:rsidRPr="00407E5E">
        <w:rPr>
          <w:rFonts w:ascii="Arial" w:hAnsi="Arial" w:cs="Arial"/>
          <w:b/>
          <w:bCs/>
        </w:rPr>
        <w:t>BIOGRAFIA</w:t>
      </w:r>
    </w:p>
    <w:p w:rsidR="00407E5E" w:rsidRPr="00407E5E" w:rsidRDefault="00407E5E" w:rsidP="00407E5E">
      <w:pPr>
        <w:jc w:val="both"/>
        <w:rPr>
          <w:rFonts w:ascii="Arial" w:hAnsi="Arial" w:cs="Arial"/>
        </w:rPr>
      </w:pPr>
      <w:r w:rsidRPr="00407E5E">
        <w:rPr>
          <w:rFonts w:ascii="Arial" w:hAnsi="Arial" w:cs="Arial"/>
        </w:rPr>
        <w:t xml:space="preserve">Karl Marx nasceu em 5 de maio de 1818, em Trier (Prússia). Primeiro entre nove filhos de uma família judaico-alemã, estudou filosofia nas universidades de Berlim e de </w:t>
      </w:r>
      <w:proofErr w:type="spellStart"/>
      <w:r w:rsidRPr="00407E5E">
        <w:rPr>
          <w:rFonts w:ascii="Arial" w:hAnsi="Arial" w:cs="Arial"/>
        </w:rPr>
        <w:t>Iena</w:t>
      </w:r>
      <w:proofErr w:type="spellEnd"/>
      <w:r w:rsidRPr="00407E5E">
        <w:rPr>
          <w:rFonts w:ascii="Arial" w:hAnsi="Arial" w:cs="Arial"/>
        </w:rPr>
        <w:t>. Em 1842 chefiou a redação do jornal </w:t>
      </w:r>
      <w:proofErr w:type="spellStart"/>
      <w:r w:rsidRPr="00407E5E">
        <w:rPr>
          <w:rFonts w:ascii="Arial" w:hAnsi="Arial" w:cs="Arial"/>
          <w:i/>
          <w:iCs/>
        </w:rPr>
        <w:t>Rheinische</w:t>
      </w:r>
      <w:proofErr w:type="spellEnd"/>
      <w:r w:rsidRPr="00407E5E">
        <w:rPr>
          <w:rFonts w:ascii="Arial" w:hAnsi="Arial" w:cs="Arial"/>
          <w:i/>
          <w:iCs/>
        </w:rPr>
        <w:t xml:space="preserve"> </w:t>
      </w:r>
      <w:proofErr w:type="spellStart"/>
      <w:r w:rsidRPr="00407E5E">
        <w:rPr>
          <w:rFonts w:ascii="Arial" w:hAnsi="Arial" w:cs="Arial"/>
          <w:i/>
          <w:iCs/>
        </w:rPr>
        <w:t>Zeitung</w:t>
      </w:r>
      <w:proofErr w:type="spellEnd"/>
      <w:r w:rsidRPr="00407E5E">
        <w:rPr>
          <w:rFonts w:ascii="Arial" w:hAnsi="Arial" w:cs="Arial"/>
        </w:rPr>
        <w:t>, em Colônia, no qual escreveu artigos radicais em defesa da democracia. Mudou-se para Paris em 1844 e conheceu Friedrich Engels, que viria a se tornar seu companheiro de luta e de trabalho. Em 1848 publicou </w:t>
      </w:r>
      <w:r w:rsidRPr="00407E5E">
        <w:rPr>
          <w:rFonts w:ascii="Arial" w:hAnsi="Arial" w:cs="Arial"/>
          <w:i/>
          <w:iCs/>
        </w:rPr>
        <w:t>O Manifesto do Partido Comunista</w:t>
      </w:r>
      <w:r w:rsidRPr="00407E5E">
        <w:rPr>
          <w:rFonts w:ascii="Arial" w:hAnsi="Arial" w:cs="Arial"/>
        </w:rPr>
        <w:t>, em parceria com Engels, que defendia uma revolução internacional que derrubasse a burguesia e o capitalismo e implantasse o comunismo. A divulgação do manifesto provocou sua expulsão de Paris. Marx, então, mudou-se para Londres, onde estudou história e economia, escreveu artigos na imprensa e ajudou a fundar o movimento pró-socialista da 1ª Internacional. Em 1867 publicou o primeiro volume de sua principal obra, </w:t>
      </w:r>
      <w:r w:rsidRPr="00407E5E">
        <w:rPr>
          <w:rFonts w:ascii="Arial" w:hAnsi="Arial" w:cs="Arial"/>
          <w:i/>
          <w:iCs/>
        </w:rPr>
        <w:t>O Capital</w:t>
      </w:r>
      <w:r w:rsidRPr="00407E5E">
        <w:rPr>
          <w:rFonts w:ascii="Arial" w:hAnsi="Arial" w:cs="Arial"/>
        </w:rPr>
        <w:t>. Marx faleceu em 1883, em decorrência de bronquite e pleurisia.</w:t>
      </w:r>
    </w:p>
    <w:p w:rsidR="00407E5E" w:rsidRPr="00407E5E" w:rsidRDefault="00407E5E" w:rsidP="00407E5E">
      <w:pPr>
        <w:jc w:val="both"/>
        <w:rPr>
          <w:rFonts w:ascii="Arial" w:hAnsi="Arial" w:cs="Arial"/>
          <w:b/>
          <w:bCs/>
        </w:rPr>
      </w:pPr>
      <w:r w:rsidRPr="00407E5E">
        <w:rPr>
          <w:rFonts w:ascii="Arial" w:hAnsi="Arial" w:cs="Arial"/>
          <w:b/>
          <w:bCs/>
        </w:rPr>
        <w:t>“Hegel observa em uma de suas obras que todos os fatos e personagens de grande importância na história ocorrem, por assim dizer, duas vezes. E esqueceu-se de acrescentar: a primeira vez como tragédia e a segunda como farsa. Os homens fazem sua própria história, mas não a fazem como querem; não a fazem sob circunstâncias de sua escolha e sim sob aquelas com as que defrontam diretamente, legadas e transmitidas pelo passado. A tradição de todas as gerações mortas oprime com um pesadelo o cérebro dos vivos.”</w:t>
      </w:r>
    </w:p>
    <w:p w:rsidR="00407E5E" w:rsidRPr="00407E5E" w:rsidRDefault="00407E5E" w:rsidP="00407E5E">
      <w:pPr>
        <w:jc w:val="both"/>
        <w:rPr>
          <w:rFonts w:ascii="Arial" w:hAnsi="Arial" w:cs="Arial"/>
        </w:rPr>
      </w:pPr>
      <w:r w:rsidRPr="00407E5E">
        <w:rPr>
          <w:rFonts w:ascii="Arial" w:hAnsi="Arial" w:cs="Arial"/>
          <w:b/>
          <w:bCs/>
        </w:rPr>
        <w:t>A FILOSOFIA DE MARX</w:t>
      </w:r>
    </w:p>
    <w:p w:rsidR="00407E5E" w:rsidRPr="00407E5E" w:rsidRDefault="00407E5E" w:rsidP="00407E5E">
      <w:pPr>
        <w:jc w:val="both"/>
        <w:rPr>
          <w:rFonts w:ascii="Arial" w:hAnsi="Arial" w:cs="Arial"/>
        </w:rPr>
      </w:pPr>
      <w:r w:rsidRPr="00407E5E">
        <w:rPr>
          <w:rFonts w:ascii="Arial" w:hAnsi="Arial" w:cs="Arial"/>
        </w:rPr>
        <w:lastRenderedPageBreak/>
        <w:drawing>
          <wp:inline distT="0" distB="0" distL="0" distR="0">
            <wp:extent cx="3200400" cy="4552950"/>
            <wp:effectExtent l="0" t="0" r="0" b="0"/>
            <wp:docPr id="1" name="Imagem 1" descr="Retrato de Karl Mar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ato de Karl Marx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E5E" w:rsidRPr="00407E5E" w:rsidRDefault="00407E5E" w:rsidP="00407E5E">
      <w:pPr>
        <w:jc w:val="both"/>
        <w:rPr>
          <w:rFonts w:ascii="Arial" w:hAnsi="Arial" w:cs="Arial"/>
        </w:rPr>
      </w:pPr>
      <w:r w:rsidRPr="00407E5E">
        <w:rPr>
          <w:rFonts w:ascii="Arial" w:hAnsi="Arial" w:cs="Arial"/>
        </w:rPr>
        <w:t>Retrato de Karl Marx. (Reprodução/Reprodução)</w:t>
      </w:r>
    </w:p>
    <w:p w:rsidR="00407E5E" w:rsidRPr="00407E5E" w:rsidRDefault="00407E5E" w:rsidP="00407E5E">
      <w:pPr>
        <w:jc w:val="both"/>
        <w:rPr>
          <w:rFonts w:ascii="Arial" w:hAnsi="Arial" w:cs="Arial"/>
        </w:rPr>
      </w:pPr>
      <w:r w:rsidRPr="00407E5E">
        <w:rPr>
          <w:rFonts w:ascii="Arial" w:hAnsi="Arial" w:cs="Arial"/>
        </w:rPr>
        <w:t>Um conceito fundamental do marxismo é o </w:t>
      </w:r>
      <w:r w:rsidRPr="00407E5E">
        <w:rPr>
          <w:rFonts w:ascii="Arial" w:hAnsi="Arial" w:cs="Arial"/>
          <w:b/>
          <w:bCs/>
        </w:rPr>
        <w:t>materialismo histórico-dialético. </w:t>
      </w:r>
      <w:r w:rsidRPr="00407E5E">
        <w:rPr>
          <w:rFonts w:ascii="Arial" w:hAnsi="Arial" w:cs="Arial"/>
        </w:rPr>
        <w:t>Para Marx, a realidade não é estável, ela é um processo de transformação progressivo e constante. Esse processo de mudança contínua se dá a partir de um conflito dos contrários: o contrário nega o outro, que é negado por um nível superior de desenvolvimento histórico, que preserva alguma coisa de ambos os termos negados. É a chamada </w:t>
      </w:r>
      <w:r w:rsidRPr="00407E5E">
        <w:rPr>
          <w:rFonts w:ascii="Arial" w:hAnsi="Arial" w:cs="Arial"/>
          <w:b/>
          <w:bCs/>
        </w:rPr>
        <w:t>Lei da Negação da Negação</w:t>
      </w:r>
      <w:r w:rsidRPr="00407E5E">
        <w:rPr>
          <w:rFonts w:ascii="Arial" w:hAnsi="Arial" w:cs="Arial"/>
        </w:rPr>
        <w:t>, usualmente representada pelo esquema </w:t>
      </w:r>
      <w:r w:rsidRPr="00407E5E">
        <w:rPr>
          <w:rFonts w:ascii="Arial" w:hAnsi="Arial" w:cs="Arial"/>
          <w:b/>
          <w:bCs/>
        </w:rPr>
        <w:t>tese, antítese, síntese</w:t>
      </w:r>
      <w:r w:rsidRPr="00407E5E">
        <w:rPr>
          <w:rFonts w:ascii="Arial" w:hAnsi="Arial" w:cs="Arial"/>
        </w:rPr>
        <w:t>. Por exemplo, o historiador marxista Perry Anderson, ao analisar a passagem da Antiguidade para o Feudalismo, aponta três componentes: o Império Romano (tese), em contraposição ao mundo bárbaro (sua antítese, sua negação), que engendrou um mundo novo, o mundo Feudal (síntese ou negação da negação). Como resume Marx, “sem antagonismo, não há progresso”.</w:t>
      </w:r>
    </w:p>
    <w:p w:rsidR="00407E5E" w:rsidRPr="00407E5E" w:rsidRDefault="00407E5E" w:rsidP="00407E5E">
      <w:pPr>
        <w:jc w:val="both"/>
        <w:rPr>
          <w:rFonts w:ascii="Arial" w:hAnsi="Arial" w:cs="Arial"/>
        </w:rPr>
      </w:pPr>
      <w:r w:rsidRPr="00407E5E">
        <w:rPr>
          <w:rFonts w:ascii="Arial" w:hAnsi="Arial" w:cs="Arial"/>
        </w:rPr>
        <w:t>O funcionamento da sociedade é explicado por Marx a partir da famosa metáfora do edifício, pelos conceitos de </w:t>
      </w:r>
      <w:r w:rsidRPr="00407E5E">
        <w:rPr>
          <w:rFonts w:ascii="Arial" w:hAnsi="Arial" w:cs="Arial"/>
          <w:b/>
          <w:bCs/>
        </w:rPr>
        <w:t>infraestrutura</w:t>
      </w:r>
      <w:r w:rsidRPr="00407E5E">
        <w:rPr>
          <w:rFonts w:ascii="Arial" w:hAnsi="Arial" w:cs="Arial"/>
        </w:rPr>
        <w:t> e </w:t>
      </w:r>
      <w:r w:rsidRPr="00407E5E">
        <w:rPr>
          <w:rFonts w:ascii="Arial" w:hAnsi="Arial" w:cs="Arial"/>
          <w:b/>
          <w:bCs/>
        </w:rPr>
        <w:t>superestrutura</w:t>
      </w:r>
      <w:r w:rsidRPr="00407E5E">
        <w:rPr>
          <w:rFonts w:ascii="Arial" w:hAnsi="Arial" w:cs="Arial"/>
        </w:rPr>
        <w:t>. Na produção social de sua vida, os homens estabelecem determinadas relações de produção, necessárias e independentes de sua vontade, que correspondem a uma determinada fase do desenvolvimento de suas forças produtivas materiais. O conjunto dessas relações de produção forma a estrutura econômica da sociedade – a </w:t>
      </w:r>
      <w:r w:rsidRPr="00407E5E">
        <w:rPr>
          <w:rFonts w:ascii="Arial" w:hAnsi="Arial" w:cs="Arial"/>
          <w:b/>
          <w:bCs/>
        </w:rPr>
        <w:t>infraestrutura</w:t>
      </w:r>
      <w:r w:rsidRPr="00407E5E">
        <w:rPr>
          <w:rFonts w:ascii="Arial" w:hAnsi="Arial" w:cs="Arial"/>
        </w:rPr>
        <w:t>.</w:t>
      </w:r>
    </w:p>
    <w:p w:rsidR="00407E5E" w:rsidRPr="00407E5E" w:rsidRDefault="00407E5E" w:rsidP="00407E5E">
      <w:pPr>
        <w:jc w:val="both"/>
        <w:rPr>
          <w:rFonts w:ascii="Arial" w:hAnsi="Arial" w:cs="Arial"/>
        </w:rPr>
      </w:pPr>
      <w:r w:rsidRPr="00407E5E">
        <w:rPr>
          <w:rFonts w:ascii="Arial" w:hAnsi="Arial" w:cs="Arial"/>
        </w:rPr>
        <w:t>Sobre essa base se ergue a </w:t>
      </w:r>
      <w:r w:rsidRPr="00407E5E">
        <w:rPr>
          <w:rFonts w:ascii="Arial" w:hAnsi="Arial" w:cs="Arial"/>
          <w:b/>
          <w:bCs/>
        </w:rPr>
        <w:t>superestrutura</w:t>
      </w:r>
      <w:r w:rsidRPr="00407E5E">
        <w:rPr>
          <w:rFonts w:ascii="Arial" w:hAnsi="Arial" w:cs="Arial"/>
        </w:rPr>
        <w:t xml:space="preserve">, compreendida pelo marxismo como as formas do Estado e da consciência social (religião, leis, política, moral etc.). Em outras palavras, é a partir do contexto econômico de um determinado período que se podem entender sua cultura, política e religião. O modo de produção da vida material condiciona </w:t>
      </w:r>
      <w:r w:rsidRPr="00407E5E">
        <w:rPr>
          <w:rFonts w:ascii="Arial" w:hAnsi="Arial" w:cs="Arial"/>
        </w:rPr>
        <w:lastRenderedPageBreak/>
        <w:t>o processo da vida social, política e intelectual em geral. Nas palavras de Marx, o “segredo mais íntimo, o fundamento oculto de toda a estrutura social” encontra-se na “relação direta entre os proprietários das condições de produção e os produtores diretos”.</w:t>
      </w:r>
    </w:p>
    <w:p w:rsidR="00407E5E" w:rsidRPr="00407E5E" w:rsidRDefault="00407E5E" w:rsidP="00407E5E">
      <w:pPr>
        <w:jc w:val="both"/>
        <w:rPr>
          <w:rFonts w:ascii="Arial" w:hAnsi="Arial" w:cs="Arial"/>
        </w:rPr>
      </w:pPr>
      <w:r w:rsidRPr="00407E5E">
        <w:rPr>
          <w:rFonts w:ascii="Arial" w:hAnsi="Arial" w:cs="Arial"/>
        </w:rPr>
        <w:t xml:space="preserve">Isso não quer dizer que a superestrutura seja passiva. Um dos postulados básicos do materialismo histórico é que a superestrutura afeta, ou “age retroativamente” sobre ela, a infraestrutura.  Assim como a base material afeta a superestrutura, a superestrutura, dialeticamente, também pode afetar a base. Infra </w:t>
      </w:r>
      <w:proofErr w:type="gramStart"/>
      <w:r w:rsidRPr="00407E5E">
        <w:rPr>
          <w:rFonts w:ascii="Arial" w:hAnsi="Arial" w:cs="Arial"/>
        </w:rPr>
        <w:t>e</w:t>
      </w:r>
      <w:proofErr w:type="gramEnd"/>
      <w:r w:rsidRPr="00407E5E">
        <w:rPr>
          <w:rFonts w:ascii="Arial" w:hAnsi="Arial" w:cs="Arial"/>
        </w:rPr>
        <w:t xml:space="preserve"> superestrutura interagem, apesar de que, em última instância, uma necessidade econômica sempre se </w:t>
      </w:r>
      <w:proofErr w:type="spellStart"/>
      <w:r w:rsidRPr="00407E5E">
        <w:rPr>
          <w:rFonts w:ascii="Arial" w:hAnsi="Arial" w:cs="Arial"/>
        </w:rPr>
        <w:t>afirma</w:t>
      </w:r>
      <w:proofErr w:type="spellEnd"/>
      <w:r w:rsidRPr="00407E5E">
        <w:rPr>
          <w:rFonts w:ascii="Arial" w:hAnsi="Arial" w:cs="Arial"/>
        </w:rPr>
        <w:t>, e as forças produtivas estão no lugar determinante da história. A necessidade econômica, digamos, não determina nossa ação individual ou coletiva, mas estabelece seus limites.</w:t>
      </w:r>
    </w:p>
    <w:p w:rsidR="00407E5E" w:rsidRPr="00407E5E" w:rsidRDefault="00407E5E" w:rsidP="00407E5E">
      <w:pPr>
        <w:jc w:val="both"/>
        <w:rPr>
          <w:rFonts w:ascii="Arial" w:hAnsi="Arial" w:cs="Arial"/>
        </w:rPr>
      </w:pPr>
      <w:r w:rsidRPr="00407E5E">
        <w:rPr>
          <w:rFonts w:ascii="Arial" w:hAnsi="Arial" w:cs="Arial"/>
        </w:rPr>
        <w:t>Segundo Marx, as transformações da sociedade aconteceriam devido às </w:t>
      </w:r>
      <w:r w:rsidRPr="00407E5E">
        <w:rPr>
          <w:rFonts w:ascii="Arial" w:hAnsi="Arial" w:cs="Arial"/>
          <w:b/>
          <w:bCs/>
        </w:rPr>
        <w:t>lutas entre as diferentes classes sociais</w:t>
      </w:r>
      <w:r w:rsidRPr="00407E5E">
        <w:rPr>
          <w:rFonts w:ascii="Arial" w:hAnsi="Arial" w:cs="Arial"/>
        </w:rPr>
        <w:t>. Ao se desenvolverem, as forças produtivas da sociedade entram em conflito com as relações de produção existentes. O conflito se resolve em favor das forças produtivas. Nesse sentido, surgem relações de produção novas e superiores, amadurecidas no seio da sociedade antiga e que se ajustam melhor ao crescimento continuado da capacidade produtiva da sociedade. O crescimento da burguesia ao longo da Idade Moderna, por exemplo, estava travado por uma economia ainda com traços feudais; nesse sentido, as revoluções burguesas, a partir do século XVIII, acabaram com esses “entraves” e construíram uma sociedade capitalista, adaptada aos seus interesses.</w:t>
      </w:r>
    </w:p>
    <w:p w:rsidR="00407E5E" w:rsidRPr="00407E5E" w:rsidRDefault="00407E5E" w:rsidP="00407E5E">
      <w:pPr>
        <w:jc w:val="both"/>
        <w:rPr>
          <w:rFonts w:ascii="Arial" w:hAnsi="Arial" w:cs="Arial"/>
        </w:rPr>
      </w:pPr>
      <w:r w:rsidRPr="00407E5E">
        <w:rPr>
          <w:rFonts w:ascii="Arial" w:hAnsi="Arial" w:cs="Arial"/>
        </w:rPr>
        <w:t>Em </w:t>
      </w:r>
      <w:r w:rsidRPr="00407E5E">
        <w:rPr>
          <w:rFonts w:ascii="Arial" w:hAnsi="Arial" w:cs="Arial"/>
          <w:i/>
          <w:iCs/>
        </w:rPr>
        <w:t>O</w:t>
      </w:r>
      <w:r w:rsidRPr="00407E5E">
        <w:rPr>
          <w:rFonts w:ascii="Arial" w:hAnsi="Arial" w:cs="Arial"/>
        </w:rPr>
        <w:t> </w:t>
      </w:r>
      <w:r w:rsidRPr="00407E5E">
        <w:rPr>
          <w:rFonts w:ascii="Arial" w:hAnsi="Arial" w:cs="Arial"/>
          <w:i/>
          <w:iCs/>
        </w:rPr>
        <w:t>Manifesto Comunista</w:t>
      </w:r>
      <w:r w:rsidRPr="00407E5E">
        <w:rPr>
          <w:rFonts w:ascii="Arial" w:hAnsi="Arial" w:cs="Arial"/>
        </w:rPr>
        <w:t> está a mais clara expressão da luta de classes como motor da história: “A história de toda a sociedade que até hoje existiu é a história da luta de classes. Homem livre e escravo, patrício e plebeu, senhor e servo, mestre e oficial, em suma, opressores e oprimidos sempre estiveram em constante oposição; empenhados numa luta sem trégua, ora velada, ora aberta (…) a luta pela democracia, monarquia, direito de voto etc. são apenas maneiras ilusórias nas quais se desenvolve a verdadeira luta de classes”. Mas cuidado: a luta de classes não é apenas um confronto armado, mas algo presente em todos os procedimentos institucionais, políticos, policiais, legais, que a classe dominante lança mão para obter sua dominação.</w:t>
      </w:r>
    </w:p>
    <w:p w:rsidR="00982154" w:rsidRPr="00407E5E" w:rsidRDefault="00982154" w:rsidP="00407E5E">
      <w:pPr>
        <w:jc w:val="both"/>
        <w:rPr>
          <w:rFonts w:ascii="Arial" w:hAnsi="Arial" w:cs="Arial"/>
        </w:rPr>
      </w:pPr>
    </w:p>
    <w:sectPr w:rsidR="00982154" w:rsidRPr="0040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5E"/>
    <w:rsid w:val="00407E5E"/>
    <w:rsid w:val="009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93F4"/>
  <w15:chartTrackingRefBased/>
  <w15:docId w15:val="{F0A8CAA7-9473-4196-A74E-CEAF3AE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858">
          <w:marLeft w:val="0"/>
          <w:marRight w:val="0"/>
          <w:marTop w:val="450"/>
          <w:marBottom w:val="450"/>
          <w:divBdr>
            <w:top w:val="single" w:sz="6" w:space="23" w:color="auto"/>
            <w:left w:val="none" w:sz="0" w:space="23" w:color="auto"/>
            <w:bottom w:val="single" w:sz="6" w:space="23" w:color="auto"/>
            <w:right w:val="none" w:sz="0" w:space="23" w:color="auto"/>
          </w:divBdr>
        </w:div>
        <w:div w:id="404693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Rogério Soares</dc:creator>
  <cp:keywords/>
  <dc:description/>
  <cp:lastModifiedBy>Marcos Rogério Soares</cp:lastModifiedBy>
  <cp:revision>1</cp:revision>
  <dcterms:created xsi:type="dcterms:W3CDTF">2019-01-18T12:28:00Z</dcterms:created>
  <dcterms:modified xsi:type="dcterms:W3CDTF">2019-01-18T12:31:00Z</dcterms:modified>
</cp:coreProperties>
</file>